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2B5A4" w14:textId="77777777" w:rsidR="00B573CD" w:rsidRDefault="00000000">
      <w:pPr>
        <w:shd w:val="clear" w:color="auto" w:fill="002B5C"/>
      </w:pPr>
      <w:r>
        <w:rPr>
          <w:sz w:val="2"/>
          <w:szCs w:val="2"/>
        </w:rPr>
        <w:t xml:space="preserve"> </w:t>
      </w:r>
    </w:p>
    <w:p w14:paraId="290F3A1C" w14:textId="77777777" w:rsidR="00B573CD" w:rsidRDefault="00000000">
      <w:pPr>
        <w:spacing w:before="200" w:after="40"/>
      </w:pPr>
      <w:r>
        <w:rPr>
          <w:b/>
          <w:bCs/>
          <w:color w:val="002B5C"/>
        </w:rPr>
        <w:t>PARRAMATTA EELS</w:t>
      </w:r>
    </w:p>
    <w:p w14:paraId="4834FC5E" w14:textId="77777777" w:rsidR="00B573CD" w:rsidRDefault="00000000">
      <w:pPr>
        <w:pStyle w:val="Heading1"/>
        <w:spacing w:after="60"/>
      </w:pPr>
      <w:r>
        <w:rPr>
          <w:b/>
          <w:bCs/>
          <w:color w:val="0072CE"/>
        </w:rPr>
        <w:t>MTC Memory Match Game</w:t>
      </w:r>
    </w:p>
    <w:p w14:paraId="33C284D4" w14:textId="77777777" w:rsidR="00B573CD" w:rsidRDefault="00000000">
      <w:pPr>
        <w:pBdr>
          <w:bottom w:val="single" w:sz="18" w:space="4" w:color="FFB81C"/>
        </w:pBdr>
        <w:spacing w:after="260"/>
      </w:pPr>
      <w:r>
        <w:rPr>
          <w:i/>
          <w:iCs/>
          <w:color w:val="333333"/>
          <w:sz w:val="22"/>
          <w:szCs w:val="22"/>
        </w:rPr>
        <w:t>Competition Terms and Conditions</w:t>
      </w:r>
    </w:p>
    <w:p w14:paraId="486E9B52" w14:textId="77777777" w:rsidR="00B573CD" w:rsidRDefault="00000000">
      <w:pPr>
        <w:pStyle w:val="Heading2"/>
        <w:spacing w:before="280" w:after="120"/>
      </w:pPr>
      <w:r>
        <w:rPr>
          <w:b/>
          <w:bCs/>
          <w:color w:val="002B5C"/>
          <w:sz w:val="24"/>
          <w:szCs w:val="24"/>
        </w:rPr>
        <w:t>1. Promotion Details</w:t>
      </w:r>
    </w:p>
    <w:p w14:paraId="56497E9E" w14:textId="7DF33296" w:rsidR="00B573CD" w:rsidRDefault="00000000">
      <w:pPr>
        <w:spacing w:after="140"/>
      </w:pPr>
      <w:r>
        <w:rPr>
          <w:color w:val="333333"/>
          <w:sz w:val="21"/>
          <w:szCs w:val="21"/>
        </w:rPr>
        <w:t xml:space="preserve">This is a promotion ("Promotion") conducted by </w:t>
      </w:r>
      <w:r w:rsidR="000E2832" w:rsidRPr="000E2832">
        <w:rPr>
          <w:b/>
          <w:bCs/>
          <w:sz w:val="21"/>
          <w:szCs w:val="21"/>
        </w:rPr>
        <w:t>Parramatta National Rugby League Club Pty Limited</w:t>
      </w:r>
      <w:r w:rsidR="000E2832" w:rsidRPr="000E2832">
        <w:rPr>
          <w:sz w:val="21"/>
          <w:szCs w:val="21"/>
        </w:rPr>
        <w:t xml:space="preserve"> (ACN 092 536 519) of 304 Stone Mason Dr, Kellyville NSW 2155 (PNRL) </w:t>
      </w:r>
      <w:r w:rsidRPr="000E2832">
        <w:rPr>
          <w:sz w:val="21"/>
          <w:szCs w:val="21"/>
        </w:rPr>
        <w:t>("Promoter"), in partnership with MTC Future Ready ("Partner").</w:t>
      </w:r>
    </w:p>
    <w:p w14:paraId="664198CA" w14:textId="77777777" w:rsidR="00B573CD" w:rsidRDefault="00000000">
      <w:pPr>
        <w:pStyle w:val="Heading2"/>
        <w:spacing w:before="280" w:after="120"/>
      </w:pPr>
      <w:r>
        <w:rPr>
          <w:b/>
          <w:bCs/>
          <w:color w:val="002B5C"/>
          <w:sz w:val="24"/>
          <w:szCs w:val="24"/>
        </w:rPr>
        <w:t>2. Promotion Period</w:t>
      </w:r>
    </w:p>
    <w:p w14:paraId="7D8F612F" w14:textId="4833C893" w:rsidR="00B573CD" w:rsidRDefault="591CBCCC" w:rsidP="5CE64301">
      <w:pPr>
        <w:spacing w:after="140"/>
        <w:rPr>
          <w:color w:val="333333"/>
          <w:sz w:val="21"/>
          <w:szCs w:val="21"/>
        </w:rPr>
      </w:pPr>
      <w:r w:rsidRPr="5CE64301">
        <w:rPr>
          <w:color w:val="333333"/>
          <w:sz w:val="21"/>
          <w:szCs w:val="21"/>
        </w:rPr>
        <w:t xml:space="preserve">Entries open at 4:00pm AEST on </w:t>
      </w:r>
      <w:r w:rsidR="0465B1B9" w:rsidRPr="5CE64301">
        <w:rPr>
          <w:color w:val="333333"/>
          <w:sz w:val="21"/>
          <w:szCs w:val="21"/>
        </w:rPr>
        <w:t>Tuesday</w:t>
      </w:r>
      <w:r w:rsidRPr="5CE64301">
        <w:rPr>
          <w:color w:val="333333"/>
          <w:sz w:val="21"/>
          <w:szCs w:val="21"/>
        </w:rPr>
        <w:t xml:space="preserve">, 11 August 2026 and close at </w:t>
      </w:r>
      <w:r w:rsidR="4A33F219" w:rsidRPr="5CE64301">
        <w:rPr>
          <w:color w:val="333333"/>
          <w:sz w:val="21"/>
          <w:szCs w:val="21"/>
        </w:rPr>
        <w:t>11</w:t>
      </w:r>
      <w:r w:rsidRPr="5CE64301">
        <w:rPr>
          <w:color w:val="333333"/>
          <w:sz w:val="21"/>
          <w:szCs w:val="21"/>
        </w:rPr>
        <w:t>:</w:t>
      </w:r>
      <w:r w:rsidR="7C1C7733" w:rsidRPr="5CE64301">
        <w:rPr>
          <w:color w:val="333333"/>
          <w:sz w:val="21"/>
          <w:szCs w:val="21"/>
        </w:rPr>
        <w:t>59</w:t>
      </w:r>
      <w:r w:rsidRPr="5CE64301">
        <w:rPr>
          <w:color w:val="333333"/>
          <w:sz w:val="21"/>
          <w:szCs w:val="21"/>
        </w:rPr>
        <w:t xml:space="preserve">pm AEST on </w:t>
      </w:r>
      <w:r w:rsidR="00320CDF">
        <w:rPr>
          <w:color w:val="333333"/>
          <w:sz w:val="21"/>
          <w:szCs w:val="21"/>
        </w:rPr>
        <w:t>Sunday</w:t>
      </w:r>
      <w:r w:rsidRPr="5CE64301">
        <w:rPr>
          <w:color w:val="333333"/>
          <w:sz w:val="21"/>
          <w:szCs w:val="21"/>
        </w:rPr>
        <w:t xml:space="preserve">, </w:t>
      </w:r>
      <w:r w:rsidR="00320CDF">
        <w:rPr>
          <w:color w:val="333333"/>
          <w:sz w:val="21"/>
          <w:szCs w:val="21"/>
        </w:rPr>
        <w:t>23</w:t>
      </w:r>
      <w:r w:rsidRPr="5CE64301">
        <w:rPr>
          <w:color w:val="333333"/>
          <w:sz w:val="21"/>
          <w:szCs w:val="21"/>
        </w:rPr>
        <w:t xml:space="preserve"> August 2026 ("Promotion Period"). Entries received outside the Promotion Period will not be accepted.</w:t>
      </w:r>
    </w:p>
    <w:p w14:paraId="0090462F" w14:textId="77777777" w:rsidR="00B573CD" w:rsidRDefault="00000000">
      <w:pPr>
        <w:pStyle w:val="Heading2"/>
        <w:spacing w:before="280" w:after="120"/>
      </w:pPr>
      <w:r>
        <w:rPr>
          <w:b/>
          <w:bCs/>
          <w:color w:val="002B5C"/>
          <w:sz w:val="24"/>
          <w:szCs w:val="24"/>
        </w:rPr>
        <w:t>3. Eligibility</w:t>
      </w:r>
    </w:p>
    <w:p w14:paraId="39E12129" w14:textId="4D4D3AFB" w:rsidR="00B573CD" w:rsidRDefault="00000000">
      <w:pPr>
        <w:pStyle w:val="ListParagraph"/>
        <w:numPr>
          <w:ilvl w:val="0"/>
          <w:numId w:val="2"/>
        </w:numPr>
        <w:spacing w:after="80"/>
      </w:pPr>
      <w:r>
        <w:rPr>
          <w:color w:val="333333"/>
          <w:sz w:val="21"/>
          <w:szCs w:val="21"/>
        </w:rPr>
        <w:t>Entry is open to Australian residents.</w:t>
      </w:r>
    </w:p>
    <w:p w14:paraId="0CC2028F" w14:textId="77777777" w:rsidR="00B573CD" w:rsidRDefault="00000000">
      <w:pPr>
        <w:pStyle w:val="ListParagraph"/>
        <w:numPr>
          <w:ilvl w:val="0"/>
          <w:numId w:val="2"/>
        </w:numPr>
        <w:spacing w:after="80"/>
      </w:pPr>
      <w:r>
        <w:rPr>
          <w:color w:val="333333"/>
          <w:sz w:val="21"/>
          <w:szCs w:val="21"/>
        </w:rPr>
        <w:t>Directors, management and employees (and their immediate families) of the Promoter, MTC Future Ready, the National Rugby League (NRL), and any agency directly associated with this Promotion are not eligible to enter.</w:t>
      </w:r>
    </w:p>
    <w:p w14:paraId="09E8CCAB" w14:textId="77777777" w:rsidR="00B573CD" w:rsidRDefault="00000000">
      <w:pPr>
        <w:pStyle w:val="ListParagraph"/>
        <w:numPr>
          <w:ilvl w:val="0"/>
          <w:numId w:val="2"/>
        </w:numPr>
        <w:spacing w:after="80"/>
      </w:pPr>
      <w:r>
        <w:rPr>
          <w:color w:val="333333"/>
          <w:sz w:val="21"/>
          <w:szCs w:val="21"/>
        </w:rPr>
        <w:t>The Promoter reserves the right to verify the age and identity of any entrant, including requesting proof of age or identity prior to prize confirmation.</w:t>
      </w:r>
    </w:p>
    <w:p w14:paraId="43006FBF" w14:textId="77777777" w:rsidR="00B573CD" w:rsidRDefault="00000000">
      <w:pPr>
        <w:pStyle w:val="ListParagraph"/>
        <w:numPr>
          <w:ilvl w:val="0"/>
          <w:numId w:val="2"/>
        </w:numPr>
        <w:spacing w:after="80"/>
      </w:pPr>
      <w:r>
        <w:rPr>
          <w:color w:val="333333"/>
          <w:sz w:val="21"/>
          <w:szCs w:val="21"/>
        </w:rPr>
        <w:t>By entering, entrants confirm they meet all eligibility requirements set out in these Terms and Conditions.</w:t>
      </w:r>
    </w:p>
    <w:p w14:paraId="02CBD200" w14:textId="77777777" w:rsidR="00B573CD" w:rsidRDefault="00000000">
      <w:pPr>
        <w:pStyle w:val="Heading2"/>
        <w:spacing w:before="280" w:after="120"/>
      </w:pPr>
      <w:r>
        <w:rPr>
          <w:b/>
          <w:bCs/>
          <w:color w:val="002B5C"/>
          <w:sz w:val="24"/>
          <w:szCs w:val="24"/>
        </w:rPr>
        <w:t>4. How to Enter</w:t>
      </w:r>
    </w:p>
    <w:p w14:paraId="6043F4C8" w14:textId="1B33D76C" w:rsidR="00B573CD" w:rsidRDefault="00000000">
      <w:pPr>
        <w:spacing w:after="140"/>
      </w:pPr>
      <w:r>
        <w:rPr>
          <w:color w:val="333333"/>
          <w:sz w:val="21"/>
          <w:szCs w:val="21"/>
        </w:rPr>
        <w:t xml:space="preserve">To enter, entrants must register via </w:t>
      </w:r>
      <w:hyperlink r:id="rId5" w:history="1">
        <w:r w:rsidR="00B573CD" w:rsidRPr="000E2832">
          <w:rPr>
            <w:rStyle w:val="Hyperlink"/>
            <w:i/>
            <w:iCs/>
            <w:color w:val="auto"/>
            <w:sz w:val="21"/>
            <w:szCs w:val="21"/>
          </w:rPr>
          <w:t>[registration platform / URL</w:t>
        </w:r>
      </w:hyperlink>
      <w:r w:rsidRPr="000E2832">
        <w:rPr>
          <w:i/>
          <w:iCs/>
          <w:sz w:val="21"/>
          <w:szCs w:val="21"/>
        </w:rPr>
        <w:t xml:space="preserve">, </w:t>
      </w:r>
      <w:r w:rsidR="000E2832" w:rsidRPr="000E2832">
        <w:rPr>
          <w:sz w:val="21"/>
          <w:szCs w:val="21"/>
        </w:rPr>
        <w:t>add</w:t>
      </w:r>
      <w:r w:rsidRPr="000E2832">
        <w:rPr>
          <w:sz w:val="21"/>
          <w:szCs w:val="21"/>
        </w:rPr>
        <w:t xml:space="preserve"> details name, email</w:t>
      </w:r>
      <w:r w:rsidR="000E2832" w:rsidRPr="000E2832">
        <w:rPr>
          <w:i/>
          <w:iCs/>
          <w:sz w:val="21"/>
          <w:szCs w:val="21"/>
        </w:rPr>
        <w:t xml:space="preserve"> </w:t>
      </w:r>
      <w:r>
        <w:rPr>
          <w:color w:val="333333"/>
          <w:sz w:val="21"/>
          <w:szCs w:val="21"/>
        </w:rPr>
        <w:t>and complete the online memory match game, matching pairs of cards as quickly as possible.</w:t>
      </w:r>
    </w:p>
    <w:p w14:paraId="2A1291FF" w14:textId="77777777" w:rsidR="00B573CD" w:rsidRDefault="00000000">
      <w:pPr>
        <w:pStyle w:val="ListParagraph"/>
        <w:numPr>
          <w:ilvl w:val="0"/>
          <w:numId w:val="2"/>
        </w:numPr>
        <w:spacing w:after="80"/>
      </w:pPr>
      <w:r>
        <w:rPr>
          <w:color w:val="333333"/>
          <w:sz w:val="21"/>
          <w:szCs w:val="21"/>
        </w:rPr>
        <w:t>Entrants may play and submit multiple attempts during the Promotion Period. Each entrant's fastest (best) completed time will be used to determine their ranking on the leaderboard.</w:t>
      </w:r>
    </w:p>
    <w:p w14:paraId="2577BF5A" w14:textId="77777777" w:rsidR="00B573CD" w:rsidRDefault="00000000">
      <w:pPr>
        <w:pStyle w:val="ListParagraph"/>
        <w:numPr>
          <w:ilvl w:val="0"/>
          <w:numId w:val="2"/>
        </w:numPr>
        <w:spacing w:after="80"/>
      </w:pPr>
      <w:r>
        <w:rPr>
          <w:color w:val="333333"/>
          <w:sz w:val="21"/>
          <w:szCs w:val="21"/>
        </w:rPr>
        <w:t>Only fully completed games (all pairs correctly matched) will be eligible for a time to be recorded.</w:t>
      </w:r>
    </w:p>
    <w:p w14:paraId="7DF49FC1" w14:textId="77777777" w:rsidR="00B573CD" w:rsidRDefault="00000000">
      <w:pPr>
        <w:pStyle w:val="ListParagraph"/>
        <w:numPr>
          <w:ilvl w:val="0"/>
          <w:numId w:val="2"/>
        </w:numPr>
        <w:spacing w:after="80"/>
      </w:pPr>
      <w:r>
        <w:rPr>
          <w:color w:val="333333"/>
          <w:sz w:val="21"/>
          <w:szCs w:val="21"/>
        </w:rPr>
        <w:t>Incomplete, illegible, or fraudulent entries will be deemed invalid, and the Promoter reserves the right to disqualify any entrant found to be using automated tools, bots, or other unfair means to record a time.</w:t>
      </w:r>
    </w:p>
    <w:p w14:paraId="2CA1BAEE" w14:textId="77777777" w:rsidR="00B573CD" w:rsidRDefault="00000000">
      <w:pPr>
        <w:pStyle w:val="Heading2"/>
        <w:spacing w:before="280" w:after="120"/>
      </w:pPr>
      <w:r>
        <w:rPr>
          <w:b/>
          <w:bCs/>
          <w:color w:val="002B5C"/>
          <w:sz w:val="24"/>
          <w:szCs w:val="24"/>
        </w:rPr>
        <w:t>5. The Prize</w:t>
      </w:r>
    </w:p>
    <w:p w14:paraId="538D1433" w14:textId="77777777" w:rsidR="00B573CD" w:rsidRDefault="00000000">
      <w:pPr>
        <w:pStyle w:val="ListParagraph"/>
        <w:numPr>
          <w:ilvl w:val="0"/>
          <w:numId w:val="2"/>
        </w:numPr>
        <w:spacing w:after="80"/>
      </w:pPr>
      <w:r>
        <w:rPr>
          <w:color w:val="333333"/>
          <w:sz w:val="21"/>
          <w:szCs w:val="21"/>
        </w:rPr>
        <w:t>There are three (3) prizes available to be won. The three (3) entrants who record the fastest completion times for the memory match game during the Promotion Period will each win a $200 Parramatta Eels merchandise store voucher ("the Prize").</w:t>
      </w:r>
    </w:p>
    <w:p w14:paraId="664CDD43" w14:textId="77777777" w:rsidR="00B573CD" w:rsidRDefault="00000000">
      <w:pPr>
        <w:pStyle w:val="ListParagraph"/>
        <w:numPr>
          <w:ilvl w:val="0"/>
          <w:numId w:val="2"/>
        </w:numPr>
        <w:spacing w:after="80"/>
      </w:pPr>
      <w:r>
        <w:rPr>
          <w:color w:val="333333"/>
          <w:sz w:val="21"/>
          <w:szCs w:val="21"/>
        </w:rPr>
        <w:t>1st, 2nd and 3rd fastest times will each receive one (1) voucher. Total prize pool: $600 AUD (3 x $200 vouchers).</w:t>
      </w:r>
    </w:p>
    <w:p w14:paraId="2DD15365" w14:textId="77777777" w:rsidR="00B573CD" w:rsidRDefault="00000000">
      <w:pPr>
        <w:pStyle w:val="ListParagraph"/>
        <w:numPr>
          <w:ilvl w:val="0"/>
          <w:numId w:val="2"/>
        </w:numPr>
        <w:spacing w:after="140"/>
      </w:pPr>
      <w:r>
        <w:rPr>
          <w:color w:val="333333"/>
          <w:sz w:val="21"/>
          <w:szCs w:val="21"/>
        </w:rPr>
        <w:t>In the event two or more entrants record identical times for a placing, the entrant whose qualifying time was submitted earliest during the Promotion Period will be awarded the higher placing.</w:t>
      </w:r>
    </w:p>
    <w:p w14:paraId="52790D6D" w14:textId="77777777" w:rsidR="00B573CD" w:rsidRDefault="00000000">
      <w:pPr>
        <w:pStyle w:val="ListParagraph"/>
        <w:numPr>
          <w:ilvl w:val="0"/>
          <w:numId w:val="2"/>
        </w:numPr>
        <w:spacing w:after="80"/>
      </w:pPr>
      <w:r>
        <w:rPr>
          <w:color w:val="333333"/>
          <w:sz w:val="21"/>
          <w:szCs w:val="21"/>
        </w:rPr>
        <w:t>The voucher will be emailed to each winner and is redeemable online only at the Parramatta Eels merchandise store.</w:t>
      </w:r>
    </w:p>
    <w:p w14:paraId="0904F03C" w14:textId="2EDC007C" w:rsidR="00B573CD" w:rsidRDefault="00000000">
      <w:pPr>
        <w:pStyle w:val="ListParagraph"/>
        <w:numPr>
          <w:ilvl w:val="0"/>
          <w:numId w:val="2"/>
        </w:numPr>
        <w:spacing w:after="140"/>
      </w:pPr>
      <w:r>
        <w:rPr>
          <w:color w:val="333333"/>
          <w:sz w:val="21"/>
          <w:szCs w:val="21"/>
        </w:rPr>
        <w:t>The voucher cannot be extended, replaced, or exchanged for cash.</w:t>
      </w:r>
    </w:p>
    <w:p w14:paraId="1D80D4E9" w14:textId="77777777" w:rsidR="00B573CD" w:rsidRDefault="00000000">
      <w:pPr>
        <w:pStyle w:val="ListParagraph"/>
        <w:numPr>
          <w:ilvl w:val="0"/>
          <w:numId w:val="2"/>
        </w:numPr>
        <w:spacing w:after="80"/>
      </w:pPr>
      <w:r>
        <w:rPr>
          <w:color w:val="333333"/>
          <w:sz w:val="21"/>
          <w:szCs w:val="21"/>
        </w:rPr>
        <w:t>The Prize is not transferable, exchangeable, or redeemable for cash, and cannot be won in conjunction with any other offer unless otherwise stated by the Promoter.</w:t>
      </w:r>
    </w:p>
    <w:p w14:paraId="7274C170" w14:textId="77777777" w:rsidR="00B573CD" w:rsidRDefault="00000000">
      <w:pPr>
        <w:pStyle w:val="Heading2"/>
        <w:spacing w:before="280" w:after="120"/>
      </w:pPr>
      <w:r>
        <w:rPr>
          <w:b/>
          <w:bCs/>
          <w:color w:val="002B5C"/>
          <w:sz w:val="24"/>
          <w:szCs w:val="24"/>
        </w:rPr>
        <w:t>6. Winner Determination</w:t>
      </w:r>
    </w:p>
    <w:p w14:paraId="042DDAE1" w14:textId="77777777" w:rsidR="00B573CD" w:rsidRDefault="00000000">
      <w:pPr>
        <w:pStyle w:val="ListParagraph"/>
        <w:numPr>
          <w:ilvl w:val="0"/>
          <w:numId w:val="2"/>
        </w:numPr>
        <w:spacing w:after="80"/>
      </w:pPr>
      <w:r>
        <w:rPr>
          <w:color w:val="333333"/>
          <w:sz w:val="21"/>
          <w:szCs w:val="21"/>
        </w:rPr>
        <w:t>Winners will be determined by ranking all valid entrants' best completion times from fastest to slowest at the close of the Promotion Period. The three (3) fastest valid times will be declared the winners.</w:t>
      </w:r>
    </w:p>
    <w:p w14:paraId="6E32A082" w14:textId="77777777" w:rsidR="00B573CD" w:rsidRDefault="00000000">
      <w:pPr>
        <w:pStyle w:val="ListParagraph"/>
        <w:numPr>
          <w:ilvl w:val="0"/>
          <w:numId w:val="2"/>
        </w:numPr>
        <w:spacing w:after="80"/>
      </w:pPr>
      <w:r>
        <w:rPr>
          <w:color w:val="333333"/>
          <w:sz w:val="21"/>
          <w:szCs w:val="21"/>
        </w:rPr>
        <w:lastRenderedPageBreak/>
        <w:t>The Promoter's decision as to winning times and eligibility is final, and no correspondence will be entered into.</w:t>
      </w:r>
    </w:p>
    <w:p w14:paraId="274492F7" w14:textId="77777777" w:rsidR="00B573CD" w:rsidRDefault="00000000">
      <w:pPr>
        <w:pStyle w:val="Heading2"/>
        <w:spacing w:before="280" w:after="120"/>
      </w:pPr>
      <w:r>
        <w:rPr>
          <w:b/>
          <w:bCs/>
          <w:color w:val="002B5C"/>
          <w:sz w:val="24"/>
          <w:szCs w:val="24"/>
        </w:rPr>
        <w:t>7. Winner Notification</w:t>
      </w:r>
    </w:p>
    <w:p w14:paraId="0CC6CB66" w14:textId="56CDE45A" w:rsidR="00B573CD" w:rsidRDefault="591CBCCC">
      <w:pPr>
        <w:spacing w:after="140"/>
      </w:pPr>
      <w:r w:rsidRPr="5CE64301">
        <w:rPr>
          <w:color w:val="333333"/>
          <w:sz w:val="21"/>
          <w:szCs w:val="21"/>
        </w:rPr>
        <w:t xml:space="preserve">Winners will be contacted on </w:t>
      </w:r>
      <w:r w:rsidR="00320CDF">
        <w:rPr>
          <w:color w:val="333333"/>
          <w:sz w:val="21"/>
          <w:szCs w:val="21"/>
        </w:rPr>
        <w:t>Monday</w:t>
      </w:r>
      <w:r w:rsidRPr="5CE64301">
        <w:rPr>
          <w:color w:val="333333"/>
          <w:sz w:val="21"/>
          <w:szCs w:val="21"/>
        </w:rPr>
        <w:t xml:space="preserve">, </w:t>
      </w:r>
      <w:r w:rsidR="00320CDF">
        <w:rPr>
          <w:color w:val="333333"/>
          <w:sz w:val="21"/>
          <w:szCs w:val="21"/>
        </w:rPr>
        <w:t>24</w:t>
      </w:r>
      <w:r w:rsidRPr="5CE64301">
        <w:rPr>
          <w:color w:val="333333"/>
          <w:sz w:val="21"/>
          <w:szCs w:val="21"/>
        </w:rPr>
        <w:t xml:space="preserve"> August 2026 via</w:t>
      </w:r>
      <w:r w:rsidR="0465B1B9" w:rsidRPr="5CE64301">
        <w:rPr>
          <w:i/>
          <w:iCs/>
          <w:color w:val="B00020"/>
          <w:sz w:val="21"/>
          <w:szCs w:val="21"/>
        </w:rPr>
        <w:t xml:space="preserve"> </w:t>
      </w:r>
      <w:r w:rsidR="0465B1B9" w:rsidRPr="5CE64301">
        <w:rPr>
          <w:sz w:val="21"/>
          <w:szCs w:val="21"/>
        </w:rPr>
        <w:t>phone or email</w:t>
      </w:r>
      <w:r w:rsidRPr="5CE64301">
        <w:rPr>
          <w:sz w:val="21"/>
          <w:szCs w:val="21"/>
        </w:rPr>
        <w:t xml:space="preserve">, </w:t>
      </w:r>
      <w:r w:rsidRPr="5CE64301">
        <w:rPr>
          <w:color w:val="333333"/>
          <w:sz w:val="21"/>
          <w:szCs w:val="21"/>
        </w:rPr>
        <w:t>using the contact details provided at registration.</w:t>
      </w:r>
    </w:p>
    <w:p w14:paraId="4175CE56" w14:textId="77777777" w:rsidR="00B573CD" w:rsidRDefault="00000000">
      <w:pPr>
        <w:pStyle w:val="ListParagraph"/>
        <w:numPr>
          <w:ilvl w:val="0"/>
          <w:numId w:val="2"/>
        </w:numPr>
        <w:spacing w:after="80"/>
      </w:pPr>
      <w:r>
        <w:rPr>
          <w:color w:val="333333"/>
          <w:sz w:val="21"/>
          <w:szCs w:val="21"/>
        </w:rPr>
        <w:t>If a winner cannot be contacted, or fails to respond, within 48 hours of being notified, the Promoter reserves the right to award that prize to the entrant with the next-fastest valid time.</w:t>
      </w:r>
    </w:p>
    <w:p w14:paraId="5F79A19E" w14:textId="77777777" w:rsidR="00B573CD" w:rsidRDefault="00000000">
      <w:pPr>
        <w:pStyle w:val="ListParagraph"/>
        <w:numPr>
          <w:ilvl w:val="0"/>
          <w:numId w:val="2"/>
        </w:numPr>
        <w:spacing w:after="80"/>
      </w:pPr>
      <w:r>
        <w:rPr>
          <w:color w:val="333333"/>
          <w:sz w:val="21"/>
          <w:szCs w:val="21"/>
        </w:rPr>
        <w:t>Winners' first names and suburb/state may be published on the Promoter's website and/or social media channels to comply with any applicable trade promotion requirements.</w:t>
      </w:r>
    </w:p>
    <w:p w14:paraId="583A0536" w14:textId="77777777" w:rsidR="00B573CD" w:rsidRDefault="00000000">
      <w:pPr>
        <w:pStyle w:val="Heading2"/>
        <w:spacing w:before="280" w:after="120"/>
      </w:pPr>
      <w:r>
        <w:rPr>
          <w:b/>
          <w:bCs/>
          <w:color w:val="002B5C"/>
          <w:sz w:val="24"/>
          <w:szCs w:val="24"/>
        </w:rPr>
        <w:t>8. Privacy</w:t>
      </w:r>
    </w:p>
    <w:p w14:paraId="44E6C827" w14:textId="77777777" w:rsidR="00B573CD" w:rsidRDefault="00000000">
      <w:pPr>
        <w:spacing w:after="140"/>
      </w:pPr>
      <w:r>
        <w:rPr>
          <w:color w:val="333333"/>
          <w:sz w:val="21"/>
          <w:szCs w:val="21"/>
        </w:rPr>
        <w:t>Personal information collected as part of this Promotion (including via registration for the memory match game) will be collected and used by the Promoter, and may be shared with MTC Future Ready, in accordance with the Promoter's Privacy Policy, for the purpose of conducting this Promotion, including contacting entrants and fulfilling the Prize. Personal information may also be disclosed to third parties where reasonably necessary to conduct the Promotion.</w:t>
      </w:r>
    </w:p>
    <w:p w14:paraId="64994A58" w14:textId="77777777" w:rsidR="00B573CD" w:rsidRDefault="00000000">
      <w:pPr>
        <w:pStyle w:val="Heading2"/>
        <w:spacing w:before="280" w:after="120"/>
      </w:pPr>
      <w:r>
        <w:rPr>
          <w:b/>
          <w:bCs/>
          <w:color w:val="002B5C"/>
          <w:sz w:val="24"/>
          <w:szCs w:val="24"/>
        </w:rPr>
        <w:t>9. General Conditions</w:t>
      </w:r>
    </w:p>
    <w:p w14:paraId="67C60B6D" w14:textId="77777777" w:rsidR="00B573CD" w:rsidRDefault="00000000">
      <w:pPr>
        <w:pStyle w:val="ListParagraph"/>
        <w:numPr>
          <w:ilvl w:val="0"/>
          <w:numId w:val="2"/>
        </w:numPr>
        <w:spacing w:after="80"/>
      </w:pPr>
      <w:r>
        <w:rPr>
          <w:color w:val="333333"/>
          <w:sz w:val="21"/>
          <w:szCs w:val="21"/>
        </w:rPr>
        <w:t>The Promoter reserves the right, at any time, to verify the validity of entries and entrants and to disqualify any entrant who submits an entry that is not in accordance with these Terms and Conditions or who tampers with the entry process or game.</w:t>
      </w:r>
    </w:p>
    <w:p w14:paraId="33B13F4C" w14:textId="77777777" w:rsidR="00B573CD" w:rsidRDefault="00000000">
      <w:pPr>
        <w:pStyle w:val="ListParagraph"/>
        <w:numPr>
          <w:ilvl w:val="0"/>
          <w:numId w:val="2"/>
        </w:numPr>
        <w:spacing w:after="80"/>
      </w:pPr>
      <w:r>
        <w:rPr>
          <w:color w:val="333333"/>
          <w:sz w:val="21"/>
          <w:szCs w:val="21"/>
        </w:rPr>
        <w:t>The Promoter reserves the right to cancel, suspend, or amend this Promotion or these Terms and Conditions without notice, subject to any written directions from a relevant regulatory authority, if fraud, technical failure or any other factor beyond the Promoter's control impairs the integrity of this Promotion.</w:t>
      </w:r>
    </w:p>
    <w:p w14:paraId="31D61343" w14:textId="77777777" w:rsidR="00B573CD" w:rsidRDefault="00000000">
      <w:pPr>
        <w:pStyle w:val="ListParagraph"/>
        <w:numPr>
          <w:ilvl w:val="0"/>
          <w:numId w:val="2"/>
        </w:numPr>
        <w:spacing w:after="80"/>
      </w:pPr>
      <w:r>
        <w:rPr>
          <w:color w:val="333333"/>
          <w:sz w:val="21"/>
          <w:szCs w:val="21"/>
        </w:rPr>
        <w:t>To the extent permitted by law, the Promoter and MTC Future Ready (including their officers, employees and agents) exclude all liability for any injury, loss or damage (including but not limited to indirect or consequential loss) suffered or incurred by any entrant or winner arising out of or in connection with this Promotion or acceptance of the Prize, except for any liability which cannot be excluded by law.</w:t>
      </w:r>
    </w:p>
    <w:p w14:paraId="7CADC435" w14:textId="77777777" w:rsidR="00B573CD" w:rsidRDefault="00000000">
      <w:pPr>
        <w:pStyle w:val="ListParagraph"/>
        <w:numPr>
          <w:ilvl w:val="0"/>
          <w:numId w:val="2"/>
        </w:numPr>
        <w:spacing w:after="80"/>
      </w:pPr>
      <w:r>
        <w:rPr>
          <w:color w:val="333333"/>
          <w:sz w:val="21"/>
          <w:szCs w:val="21"/>
        </w:rPr>
        <w:t>Nothing in these Terms and Conditions limits, excludes, or modifies any consumer guarantees under the Australian Consumer Law that cannot lawfully be excluded.</w:t>
      </w:r>
    </w:p>
    <w:p w14:paraId="314D2169" w14:textId="77777777" w:rsidR="00B573CD" w:rsidRDefault="00000000">
      <w:pPr>
        <w:pStyle w:val="ListParagraph"/>
        <w:numPr>
          <w:ilvl w:val="0"/>
          <w:numId w:val="2"/>
        </w:numPr>
        <w:spacing w:after="80"/>
      </w:pPr>
      <w:r>
        <w:rPr>
          <w:color w:val="333333"/>
          <w:sz w:val="21"/>
          <w:szCs w:val="21"/>
        </w:rPr>
        <w:t>These Terms and Conditions are governed by the laws of New South Wales, Australia.</w:t>
      </w:r>
    </w:p>
    <w:p w14:paraId="298EDDD4" w14:textId="706858B4" w:rsidR="00B573CD" w:rsidRDefault="00B573CD">
      <w:pPr>
        <w:pBdr>
          <w:top w:val="single" w:sz="6" w:space="4" w:color="CCCCCC"/>
        </w:pBdr>
        <w:spacing w:before="300"/>
      </w:pPr>
    </w:p>
    <w:sectPr w:rsidR="00B573CD">
      <w:pgSz w:w="11907" w:h="16840"/>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76BE7"/>
    <w:multiLevelType w:val="hybridMultilevel"/>
    <w:tmpl w:val="AF1686A0"/>
    <w:lvl w:ilvl="0" w:tplc="502E4862">
      <w:start w:val="1"/>
      <w:numFmt w:val="bullet"/>
      <w:lvlText w:val="•"/>
      <w:lvlJc w:val="left"/>
      <w:pPr>
        <w:ind w:left="504" w:hanging="259"/>
      </w:pPr>
    </w:lvl>
    <w:lvl w:ilvl="1" w:tplc="43C8BF9A">
      <w:numFmt w:val="decimal"/>
      <w:lvlText w:val=""/>
      <w:lvlJc w:val="left"/>
    </w:lvl>
    <w:lvl w:ilvl="2" w:tplc="EE04D5EC">
      <w:numFmt w:val="decimal"/>
      <w:lvlText w:val=""/>
      <w:lvlJc w:val="left"/>
    </w:lvl>
    <w:lvl w:ilvl="3" w:tplc="7096A68A">
      <w:numFmt w:val="decimal"/>
      <w:lvlText w:val=""/>
      <w:lvlJc w:val="left"/>
    </w:lvl>
    <w:lvl w:ilvl="4" w:tplc="A7223E46">
      <w:numFmt w:val="decimal"/>
      <w:lvlText w:val=""/>
      <w:lvlJc w:val="left"/>
    </w:lvl>
    <w:lvl w:ilvl="5" w:tplc="560C9AE0">
      <w:numFmt w:val="decimal"/>
      <w:lvlText w:val=""/>
      <w:lvlJc w:val="left"/>
    </w:lvl>
    <w:lvl w:ilvl="6" w:tplc="F874237E">
      <w:numFmt w:val="decimal"/>
      <w:lvlText w:val=""/>
      <w:lvlJc w:val="left"/>
    </w:lvl>
    <w:lvl w:ilvl="7" w:tplc="0082E066">
      <w:numFmt w:val="decimal"/>
      <w:lvlText w:val=""/>
      <w:lvlJc w:val="left"/>
    </w:lvl>
    <w:lvl w:ilvl="8" w:tplc="69AE94A8">
      <w:numFmt w:val="decimal"/>
      <w:lvlText w:val=""/>
      <w:lvlJc w:val="left"/>
    </w:lvl>
  </w:abstractNum>
  <w:abstractNum w:abstractNumId="1" w15:restartNumberingAfterBreak="0">
    <w:nsid w:val="22250D78"/>
    <w:multiLevelType w:val="hybridMultilevel"/>
    <w:tmpl w:val="AD58A20C"/>
    <w:lvl w:ilvl="0" w:tplc="11D68A20">
      <w:start w:val="1"/>
      <w:numFmt w:val="bullet"/>
      <w:lvlText w:val="●"/>
      <w:lvlJc w:val="left"/>
      <w:pPr>
        <w:ind w:left="720" w:hanging="360"/>
      </w:pPr>
    </w:lvl>
    <w:lvl w:ilvl="1" w:tplc="845079EC">
      <w:start w:val="1"/>
      <w:numFmt w:val="bullet"/>
      <w:lvlText w:val="○"/>
      <w:lvlJc w:val="left"/>
      <w:pPr>
        <w:ind w:left="1440" w:hanging="360"/>
      </w:pPr>
    </w:lvl>
    <w:lvl w:ilvl="2" w:tplc="E0C0B55A">
      <w:start w:val="1"/>
      <w:numFmt w:val="bullet"/>
      <w:lvlText w:val="■"/>
      <w:lvlJc w:val="left"/>
      <w:pPr>
        <w:ind w:left="2160" w:hanging="360"/>
      </w:pPr>
    </w:lvl>
    <w:lvl w:ilvl="3" w:tplc="EE782288">
      <w:start w:val="1"/>
      <w:numFmt w:val="bullet"/>
      <w:lvlText w:val="●"/>
      <w:lvlJc w:val="left"/>
      <w:pPr>
        <w:ind w:left="2880" w:hanging="360"/>
      </w:pPr>
    </w:lvl>
    <w:lvl w:ilvl="4" w:tplc="197C1AC6">
      <w:start w:val="1"/>
      <w:numFmt w:val="bullet"/>
      <w:lvlText w:val="○"/>
      <w:lvlJc w:val="left"/>
      <w:pPr>
        <w:ind w:left="3600" w:hanging="360"/>
      </w:pPr>
    </w:lvl>
    <w:lvl w:ilvl="5" w:tplc="70E0AEB8">
      <w:start w:val="1"/>
      <w:numFmt w:val="bullet"/>
      <w:lvlText w:val="■"/>
      <w:lvlJc w:val="left"/>
      <w:pPr>
        <w:ind w:left="4320" w:hanging="360"/>
      </w:pPr>
    </w:lvl>
    <w:lvl w:ilvl="6" w:tplc="3820B4E8">
      <w:start w:val="1"/>
      <w:numFmt w:val="bullet"/>
      <w:lvlText w:val="●"/>
      <w:lvlJc w:val="left"/>
      <w:pPr>
        <w:ind w:left="5040" w:hanging="360"/>
      </w:pPr>
    </w:lvl>
    <w:lvl w:ilvl="7" w:tplc="D19A87F2">
      <w:start w:val="1"/>
      <w:numFmt w:val="bullet"/>
      <w:lvlText w:val="●"/>
      <w:lvlJc w:val="left"/>
      <w:pPr>
        <w:ind w:left="5760" w:hanging="360"/>
      </w:pPr>
    </w:lvl>
    <w:lvl w:ilvl="8" w:tplc="D6A4D218">
      <w:start w:val="1"/>
      <w:numFmt w:val="bullet"/>
      <w:lvlText w:val="●"/>
      <w:lvlJc w:val="left"/>
      <w:pPr>
        <w:ind w:left="6480" w:hanging="360"/>
      </w:pPr>
    </w:lvl>
  </w:abstractNum>
  <w:num w:numId="1" w16cid:durableId="276556">
    <w:abstractNumId w:val="1"/>
    <w:lvlOverride w:ilvl="0">
      <w:startOverride w:val="1"/>
    </w:lvlOverride>
  </w:num>
  <w:num w:numId="2" w16cid:durableId="1915777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3CD"/>
    <w:rsid w:val="000E2832"/>
    <w:rsid w:val="001B0E86"/>
    <w:rsid w:val="00320CDF"/>
    <w:rsid w:val="00B573CD"/>
    <w:rsid w:val="0465B1B9"/>
    <w:rsid w:val="1026CC87"/>
    <w:rsid w:val="1F97331D"/>
    <w:rsid w:val="378E09CB"/>
    <w:rsid w:val="4A33F219"/>
    <w:rsid w:val="591CBCCC"/>
    <w:rsid w:val="5CE64301"/>
    <w:rsid w:val="7BE9C070"/>
    <w:rsid w:val="7C1C77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5F183"/>
  <w15:docId w15:val="{C875148C-5AFA-46DC-A13E-4256104DD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0E2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ans.parraeels.com.au/tb_app/55598514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826</Words>
  <Characters>4474</Characters>
  <Application>Microsoft Office Word</Application>
  <DocSecurity>0</DocSecurity>
  <Lines>279</Lines>
  <Paragraphs>189</Paragraphs>
  <ScaleCrop>false</ScaleCrop>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Will Lembke</cp:lastModifiedBy>
  <cp:revision>4</cp:revision>
  <dcterms:created xsi:type="dcterms:W3CDTF">2026-08-11T01:23:00Z</dcterms:created>
  <dcterms:modified xsi:type="dcterms:W3CDTF">2026-08-18T06:41:00Z</dcterms:modified>
</cp:coreProperties>
</file>